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27A6" w14:textId="1B07965A" w:rsidR="008247CC" w:rsidRPr="00880AFD" w:rsidRDefault="00880AFD" w:rsidP="0009308B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fr-FR"/>
        </w:rPr>
      </w:pPr>
      <w:r w:rsidRPr="00880AFD">
        <w:rPr>
          <w:rFonts w:eastAsia="Times New Roman" w:cs="Times New Roman"/>
          <w:b/>
          <w:sz w:val="48"/>
          <w:szCs w:val="48"/>
          <w:lang w:eastAsia="fr-FR"/>
        </w:rPr>
        <w:t>TEMOIGNAGES</w:t>
      </w:r>
    </w:p>
    <w:p w14:paraId="24AAFF98" w14:textId="77777777" w:rsidR="0009308B" w:rsidRPr="00880AFD" w:rsidRDefault="0009308B" w:rsidP="0009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4901863B" w14:textId="2D32DEC4" w:rsidR="008247CC" w:rsidRPr="00880AFD" w:rsidRDefault="008247CC" w:rsidP="00880A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880AFD">
        <w:rPr>
          <w:rFonts w:eastAsia="Times New Roman" w:cs="Times New Roman"/>
          <w:b/>
          <w:sz w:val="28"/>
          <w:szCs w:val="28"/>
          <w:lang w:eastAsia="fr-FR"/>
        </w:rPr>
        <w:t>Le cursus a pour but de former les étudiants en droit du travail, administration du personnel et outils RH, en conformité avec les réformes de plus en plus techniques.</w:t>
      </w:r>
    </w:p>
    <w:p w14:paraId="486A32FD" w14:textId="77777777" w:rsidR="00880AFD" w:rsidRPr="00880AFD" w:rsidRDefault="00880AFD" w:rsidP="00880AFD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fr-FR"/>
        </w:rPr>
      </w:pPr>
    </w:p>
    <w:p w14:paraId="638B37CC" w14:textId="77777777" w:rsidR="00880AFD" w:rsidRDefault="008247CC" w:rsidP="00880A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880AFD">
        <w:rPr>
          <w:rFonts w:eastAsia="Times New Roman" w:cs="Times New Roman"/>
          <w:b/>
          <w:sz w:val="28"/>
          <w:szCs w:val="28"/>
          <w:lang w:eastAsia="fr-FR"/>
        </w:rPr>
        <w:t xml:space="preserve">La fonction Ressources Humaines situe </w:t>
      </w:r>
      <w:r w:rsidR="00880AFD">
        <w:rPr>
          <w:rFonts w:eastAsia="Times New Roman" w:cs="Times New Roman"/>
          <w:b/>
          <w:sz w:val="28"/>
          <w:szCs w:val="28"/>
          <w:lang w:eastAsia="fr-FR"/>
        </w:rPr>
        <w:t xml:space="preserve">l’étudiant </w:t>
      </w:r>
    </w:p>
    <w:p w14:paraId="5A876F62" w14:textId="67953E7D" w:rsidR="008247CC" w:rsidRPr="00880AFD" w:rsidRDefault="008247CC" w:rsidP="00880A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proofErr w:type="gramStart"/>
      <w:r w:rsidRPr="00880AFD">
        <w:rPr>
          <w:rFonts w:eastAsia="Times New Roman" w:cs="Times New Roman"/>
          <w:b/>
          <w:sz w:val="28"/>
          <w:szCs w:val="28"/>
          <w:lang w:eastAsia="fr-FR"/>
        </w:rPr>
        <w:t>en</w:t>
      </w:r>
      <w:proofErr w:type="gramEnd"/>
      <w:r w:rsidRPr="00880AFD">
        <w:rPr>
          <w:rFonts w:eastAsia="Times New Roman" w:cs="Times New Roman"/>
          <w:b/>
          <w:sz w:val="28"/>
          <w:szCs w:val="28"/>
          <w:lang w:eastAsia="fr-FR"/>
        </w:rPr>
        <w:t xml:space="preserve"> plein cœur des services de l’entreprise.</w:t>
      </w:r>
    </w:p>
    <w:p w14:paraId="64B6CA77" w14:textId="77777777" w:rsidR="00880AFD" w:rsidRDefault="00880AFD" w:rsidP="00880A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Son</w:t>
      </w:r>
      <w:r w:rsidR="008247CC" w:rsidRPr="00880AFD">
        <w:rPr>
          <w:rFonts w:eastAsia="Times New Roman" w:cs="Times New Roman"/>
          <w:b/>
          <w:sz w:val="28"/>
          <w:szCs w:val="28"/>
          <w:lang w:eastAsia="fr-FR"/>
        </w:rPr>
        <w:t xml:space="preserve"> rôle est de définir la stratégie RH, piloter des projets RH </w:t>
      </w:r>
    </w:p>
    <w:p w14:paraId="18C8D64D" w14:textId="6EE866A5" w:rsidR="008247CC" w:rsidRDefault="008247CC" w:rsidP="00880A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proofErr w:type="gramStart"/>
      <w:r w:rsidRPr="00880AFD">
        <w:rPr>
          <w:rFonts w:eastAsia="Times New Roman" w:cs="Times New Roman"/>
          <w:b/>
          <w:sz w:val="28"/>
          <w:szCs w:val="28"/>
          <w:lang w:eastAsia="fr-FR"/>
        </w:rPr>
        <w:t>en</w:t>
      </w:r>
      <w:proofErr w:type="gramEnd"/>
      <w:r w:rsidRPr="00880AFD">
        <w:rPr>
          <w:rFonts w:eastAsia="Times New Roman" w:cs="Times New Roman"/>
          <w:b/>
          <w:sz w:val="28"/>
          <w:szCs w:val="28"/>
          <w:lang w:eastAsia="fr-FR"/>
        </w:rPr>
        <w:t xml:space="preserve"> suivant les objectifs fixés par la direction de l’organisation.</w:t>
      </w:r>
    </w:p>
    <w:p w14:paraId="23802EA7" w14:textId="078A9157" w:rsidR="00880AFD" w:rsidRPr="00880AFD" w:rsidRDefault="00880AFD" w:rsidP="00880AFD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fr-FR"/>
        </w:rPr>
      </w:pPr>
    </w:p>
    <w:p w14:paraId="6BD1F753" w14:textId="36C3AAA3" w:rsidR="008247CC" w:rsidRPr="00880AFD" w:rsidRDefault="00880AFD" w:rsidP="00880A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Ci-dessous quelques témoignages.</w:t>
      </w:r>
    </w:p>
    <w:p w14:paraId="6C1FA1A3" w14:textId="77777777" w:rsidR="008247CC" w:rsidRPr="00880AFD" w:rsidRDefault="008247CC" w:rsidP="00894A75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fr-FR"/>
        </w:rPr>
      </w:pPr>
    </w:p>
    <w:p w14:paraId="1488E10E" w14:textId="77777777" w:rsidR="00EB2E63" w:rsidRPr="00880AFD" w:rsidRDefault="00EB2E63" w:rsidP="00880AFD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fr-FR"/>
        </w:rPr>
      </w:pPr>
      <w:r w:rsidRPr="00880AFD">
        <w:rPr>
          <w:rFonts w:eastAsia="Times New Roman" w:cs="Times New Roman"/>
          <w:b/>
          <w:sz w:val="48"/>
          <w:szCs w:val="48"/>
          <w:lang w:eastAsia="fr-FR"/>
        </w:rPr>
        <w:t>Léa</w:t>
      </w:r>
    </w:p>
    <w:p w14:paraId="622E8CDB" w14:textId="77777777" w:rsidR="008247CC" w:rsidRPr="00880AFD" w:rsidRDefault="008247CC" w:rsidP="00894A7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fr-FR"/>
        </w:rPr>
      </w:pPr>
      <w:r w:rsidRPr="00880AF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r-FR"/>
        </w:rPr>
        <w:t>« Actuellement en alternance dans une entreprise</w:t>
      </w:r>
      <w:r w:rsidR="00894A75" w:rsidRPr="00880AF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r-FR"/>
        </w:rPr>
        <w:t xml:space="preserve"> du bâtiment</w:t>
      </w:r>
      <w:r w:rsidRPr="00880AF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r-FR"/>
        </w:rPr>
        <w:t>, mes missions sont très diversifiées : suivi de la vie des salariés, recrutement et gestion des payes. Ce poste demande de savoir</w:t>
      </w:r>
      <w:r w:rsidR="00894A75" w:rsidRPr="00880AF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r-FR"/>
        </w:rPr>
        <w:t xml:space="preserve"> faire preuve d’initiative et d</w:t>
      </w:r>
      <w:r w:rsidRPr="00880AF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fr-FR"/>
        </w:rPr>
        <w:t>e professionnalisme. C’est très riche, cela me plaît beaucoup !</w:t>
      </w:r>
    </w:p>
    <w:p w14:paraId="2EDEA54C" w14:textId="77777777" w:rsidR="008247CC" w:rsidRPr="00880AFD" w:rsidRDefault="008247CC" w:rsidP="00894A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fr-FR"/>
        </w:rPr>
      </w:pPr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Le </w:t>
      </w:r>
      <w:proofErr w:type="spellStart"/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Bachelor</w:t>
      </w:r>
      <w:proofErr w:type="spellEnd"/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 me permet d’acquérir des compétences professionnelles dans le traitement de la paie avec une vision large des ressources humaines. »</w:t>
      </w:r>
    </w:p>
    <w:p w14:paraId="2E781220" w14:textId="77777777" w:rsidR="008247CC" w:rsidRPr="00880AFD" w:rsidRDefault="008247CC" w:rsidP="00894A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fr-FR"/>
        </w:rPr>
      </w:pPr>
    </w:p>
    <w:p w14:paraId="4F5C3455" w14:textId="77777777" w:rsidR="008247CC" w:rsidRPr="00880AFD" w:rsidRDefault="00EB2E63" w:rsidP="00880A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8"/>
          <w:szCs w:val="48"/>
          <w:lang w:eastAsia="fr-FR"/>
        </w:rPr>
      </w:pPr>
      <w:r w:rsidRPr="00880AFD">
        <w:rPr>
          <w:rFonts w:eastAsia="Times New Roman" w:cs="Times New Roman"/>
          <w:b/>
          <w:color w:val="000000"/>
          <w:sz w:val="48"/>
          <w:szCs w:val="48"/>
          <w:lang w:eastAsia="fr-FR"/>
        </w:rPr>
        <w:t>Pierrick</w:t>
      </w:r>
    </w:p>
    <w:p w14:paraId="1F509180" w14:textId="77777777" w:rsidR="008247CC" w:rsidRPr="00880AFD" w:rsidRDefault="008247CC" w:rsidP="00894A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fr-FR"/>
        </w:rPr>
      </w:pPr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« Les formateurs professionnels sont un des points forts du </w:t>
      </w:r>
      <w:proofErr w:type="spellStart"/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Bachelor</w:t>
      </w:r>
      <w:proofErr w:type="spellEnd"/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. Ils connaissent très bien le métier et nous partagent leurs expériences toujours très intéressante</w:t>
      </w:r>
      <w:r w:rsidR="00894A75"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s</w:t>
      </w:r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. »</w:t>
      </w:r>
    </w:p>
    <w:p w14:paraId="70EA8F33" w14:textId="77777777" w:rsidR="008247CC" w:rsidRPr="00880AFD" w:rsidRDefault="008247CC" w:rsidP="00894A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16"/>
          <w:szCs w:val="16"/>
          <w:lang w:eastAsia="fr-FR"/>
        </w:rPr>
      </w:pPr>
    </w:p>
    <w:p w14:paraId="71847E1A" w14:textId="77777777" w:rsidR="00894A75" w:rsidRPr="00880AFD" w:rsidRDefault="00EB2E63" w:rsidP="00880A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8"/>
          <w:szCs w:val="48"/>
          <w:lang w:eastAsia="fr-FR"/>
        </w:rPr>
      </w:pPr>
      <w:r w:rsidRPr="00880AFD">
        <w:rPr>
          <w:rFonts w:eastAsia="Times New Roman" w:cs="Times New Roman"/>
          <w:b/>
          <w:color w:val="000000"/>
          <w:sz w:val="48"/>
          <w:szCs w:val="48"/>
          <w:lang w:eastAsia="fr-FR"/>
        </w:rPr>
        <w:t>Clémence</w:t>
      </w:r>
    </w:p>
    <w:p w14:paraId="02E69EEA" w14:textId="77313B7A" w:rsidR="008247CC" w:rsidRPr="00880AFD" w:rsidRDefault="008247CC" w:rsidP="00894A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fr-FR"/>
        </w:rPr>
      </w:pPr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« J’ai choisi le </w:t>
      </w:r>
      <w:proofErr w:type="spellStart"/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Bachelor</w:t>
      </w:r>
      <w:proofErr w:type="spellEnd"/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 </w:t>
      </w:r>
      <w:r w:rsidR="00894A75"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RH Gestion du S</w:t>
      </w:r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ocial et de la </w:t>
      </w:r>
      <w:r w:rsidR="00894A75"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P</w:t>
      </w:r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ai</w:t>
      </w:r>
      <w:r w:rsidR="00894A75"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e</w:t>
      </w:r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 car le métier de gestionnaire de paie est très riche, il allie les chiffres et l’aspect social. J</w:t>
      </w:r>
      <w:r w:rsid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e vais </w:t>
      </w:r>
      <w:r w:rsidR="00880AFD"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intégre</w:t>
      </w:r>
      <w:r w:rsid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r</w:t>
      </w:r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 un cabinet d’expert-comptable où mes missions seront tourné</w:t>
      </w:r>
      <w:r w:rsidR="00894A75"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e</w:t>
      </w:r>
      <w:r w:rsidRPr="00880AFD">
        <w:rPr>
          <w:rFonts w:eastAsia="Times New Roman" w:cs="Times New Roman"/>
          <w:b/>
          <w:color w:val="000000"/>
          <w:sz w:val="28"/>
          <w:szCs w:val="28"/>
          <w:lang w:eastAsia="fr-FR"/>
        </w:rPr>
        <w:t>s vers l’établissement des fiches de paie, les déclarations auprès des différents organismes et la gestion administrative du personnel. »</w:t>
      </w:r>
    </w:p>
    <w:p w14:paraId="646B2709" w14:textId="77777777" w:rsidR="00E34EA5" w:rsidRPr="00880AFD" w:rsidRDefault="0052411F" w:rsidP="00894A75">
      <w:pPr>
        <w:spacing w:after="0" w:line="240" w:lineRule="auto"/>
        <w:jc w:val="both"/>
        <w:rPr>
          <w:b/>
          <w:sz w:val="16"/>
          <w:szCs w:val="16"/>
        </w:rPr>
      </w:pPr>
    </w:p>
    <w:p w14:paraId="7DC56EAB" w14:textId="77777777" w:rsidR="00EB2E63" w:rsidRPr="00880AFD" w:rsidRDefault="00EB2E63" w:rsidP="00894A75">
      <w:pPr>
        <w:spacing w:after="0" w:line="240" w:lineRule="auto"/>
        <w:jc w:val="both"/>
        <w:rPr>
          <w:b/>
          <w:sz w:val="2"/>
          <w:szCs w:val="2"/>
        </w:rPr>
      </w:pPr>
    </w:p>
    <w:p w14:paraId="1A338445" w14:textId="0F659665" w:rsidR="00894A75" w:rsidRPr="00880AFD" w:rsidRDefault="0039670A" w:rsidP="00880AFD">
      <w:pPr>
        <w:spacing w:after="0" w:line="240" w:lineRule="auto"/>
        <w:jc w:val="center"/>
        <w:rPr>
          <w:b/>
          <w:sz w:val="48"/>
          <w:szCs w:val="48"/>
        </w:rPr>
      </w:pPr>
      <w:r w:rsidRPr="00880AFD">
        <w:rPr>
          <w:b/>
          <w:sz w:val="48"/>
          <w:szCs w:val="48"/>
        </w:rPr>
        <w:t>Tuteurs d’apprenti</w:t>
      </w:r>
      <w:r w:rsidR="00880AFD">
        <w:rPr>
          <w:b/>
          <w:sz w:val="48"/>
          <w:szCs w:val="48"/>
        </w:rPr>
        <w:t>s</w:t>
      </w:r>
    </w:p>
    <w:p w14:paraId="4565FF24" w14:textId="77777777" w:rsidR="0039670A" w:rsidRPr="00880AFD" w:rsidRDefault="0039670A" w:rsidP="00894A75">
      <w:pPr>
        <w:spacing w:after="0" w:line="240" w:lineRule="auto"/>
        <w:jc w:val="both"/>
        <w:rPr>
          <w:b/>
          <w:sz w:val="28"/>
          <w:szCs w:val="28"/>
        </w:rPr>
      </w:pPr>
      <w:r w:rsidRPr="00880AFD">
        <w:rPr>
          <w:b/>
          <w:sz w:val="28"/>
          <w:szCs w:val="28"/>
        </w:rPr>
        <w:t>« La formule de l’apprentissage est très intéressante pour l’étudiant car elle repose sur une dynamique gagnant-gagnant</w:t>
      </w:r>
      <w:r w:rsidR="0009308B" w:rsidRPr="00880AFD">
        <w:rPr>
          <w:b/>
          <w:sz w:val="28"/>
          <w:szCs w:val="28"/>
        </w:rPr>
        <w:t xml:space="preserve"> qui l’implique davantage dans sa formation</w:t>
      </w:r>
      <w:r w:rsidRPr="00880AFD">
        <w:rPr>
          <w:b/>
          <w:sz w:val="28"/>
          <w:szCs w:val="28"/>
        </w:rPr>
        <w:t>. C’est le meilleur moyen d’apprendre son métier, l’étudiant a toutes les cartes en mains pour être opérationnel à la fin de sa formation. Pour l’entreprise, c’est toujours intéressant d’avoir un regard neuf</w:t>
      </w:r>
      <w:r w:rsidR="009F07A4" w:rsidRPr="00880AFD">
        <w:rPr>
          <w:b/>
          <w:sz w:val="28"/>
          <w:szCs w:val="28"/>
        </w:rPr>
        <w:t xml:space="preserve"> sur ce que nous faisons. L’</w:t>
      </w:r>
      <w:r w:rsidR="0009308B" w:rsidRPr="00880AFD">
        <w:rPr>
          <w:b/>
          <w:sz w:val="28"/>
          <w:szCs w:val="28"/>
        </w:rPr>
        <w:t>apprenti apport</w:t>
      </w:r>
      <w:r w:rsidR="009F07A4" w:rsidRPr="00880AFD">
        <w:rPr>
          <w:b/>
          <w:sz w:val="28"/>
          <w:szCs w:val="28"/>
        </w:rPr>
        <w:t>e des connaissances nouvelles qui sont très enrichissantes. »</w:t>
      </w:r>
    </w:p>
    <w:p w14:paraId="74F9EB21" w14:textId="77777777" w:rsidR="009F07A4" w:rsidRPr="00880AFD" w:rsidRDefault="009F07A4" w:rsidP="00894A75">
      <w:pPr>
        <w:spacing w:after="0" w:line="240" w:lineRule="auto"/>
        <w:jc w:val="both"/>
        <w:rPr>
          <w:b/>
          <w:sz w:val="28"/>
          <w:szCs w:val="28"/>
        </w:rPr>
      </w:pPr>
    </w:p>
    <w:p w14:paraId="32BE5623" w14:textId="77777777" w:rsidR="009F07A4" w:rsidRPr="00880AFD" w:rsidRDefault="009F07A4" w:rsidP="00894A75">
      <w:pPr>
        <w:spacing w:after="0" w:line="240" w:lineRule="auto"/>
        <w:jc w:val="both"/>
        <w:rPr>
          <w:b/>
          <w:sz w:val="28"/>
          <w:szCs w:val="28"/>
        </w:rPr>
      </w:pPr>
    </w:p>
    <w:sectPr w:rsidR="009F07A4" w:rsidRPr="00880AFD" w:rsidSect="00880AF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C931" w14:textId="77777777" w:rsidR="0052411F" w:rsidRDefault="0052411F" w:rsidP="0009308B">
      <w:pPr>
        <w:spacing w:after="0" w:line="240" w:lineRule="auto"/>
      </w:pPr>
      <w:r>
        <w:separator/>
      </w:r>
    </w:p>
  </w:endnote>
  <w:endnote w:type="continuationSeparator" w:id="0">
    <w:p w14:paraId="310CEF7B" w14:textId="77777777" w:rsidR="0052411F" w:rsidRDefault="0052411F" w:rsidP="0009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  <w:u w:val="single"/>
      </w:rPr>
      <w:id w:val="-11688574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u w:val="none"/>
      </w:rPr>
    </w:sdtEndPr>
    <w:sdtContent>
      <w:p w14:paraId="79EE526A" w14:textId="77777777" w:rsidR="0009308B" w:rsidRPr="0089561A" w:rsidRDefault="0009308B" w:rsidP="0009308B">
        <w:pPr>
          <w:pStyle w:val="Pieddepage"/>
          <w:rPr>
            <w:rFonts w:cs="Arial"/>
            <w:sz w:val="20"/>
            <w:szCs w:val="20"/>
          </w:rPr>
        </w:pPr>
        <w:r w:rsidRPr="0089561A">
          <w:rPr>
            <w:rFonts w:cs="Arial"/>
            <w:b/>
            <w:bCs/>
            <w:noProof/>
            <w:color w:val="00AABA"/>
            <w:sz w:val="32"/>
            <w:szCs w:val="32"/>
            <w:lang w:eastAsia="fr-FR"/>
          </w:rPr>
          <w:drawing>
            <wp:anchor distT="0" distB="0" distL="114300" distR="114300" simplePos="0" relativeHeight="251659264" behindDoc="0" locked="0" layoutInCell="1" allowOverlap="1" wp14:anchorId="3503858E" wp14:editId="63277B90">
              <wp:simplePos x="0" y="0"/>
              <wp:positionH relativeFrom="column">
                <wp:posOffset>12065</wp:posOffset>
              </wp:positionH>
              <wp:positionV relativeFrom="paragraph">
                <wp:posOffset>-132080</wp:posOffset>
              </wp:positionV>
              <wp:extent cx="977265" cy="962025"/>
              <wp:effectExtent l="0" t="0" r="0" b="9525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évigné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7265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F36CD">
          <w:rPr>
            <w:rFonts w:ascii="Arial" w:hAnsi="Arial" w:cs="Arial"/>
            <w:noProof/>
            <w:lang w:eastAsia="fr-FR"/>
          </w:rPr>
          <w:drawing>
            <wp:anchor distT="0" distB="0" distL="114300" distR="114300" simplePos="0" relativeHeight="251660288" behindDoc="0" locked="0" layoutInCell="1" allowOverlap="1" wp14:anchorId="7CBC417D" wp14:editId="5D29541E">
              <wp:simplePos x="0" y="0"/>
              <wp:positionH relativeFrom="page">
                <wp:posOffset>5687695</wp:posOffset>
              </wp:positionH>
              <wp:positionV relativeFrom="page">
                <wp:posOffset>9454515</wp:posOffset>
              </wp:positionV>
              <wp:extent cx="1546860" cy="78105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FA REGIONAL JEAN BOSCO-fond blanc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6860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6DCAC7C" w14:textId="77777777" w:rsidR="0009308B" w:rsidRPr="00FB710C" w:rsidRDefault="0009308B" w:rsidP="0009308B">
    <w:pPr>
      <w:pStyle w:val="Pieddepage"/>
      <w:jc w:val="center"/>
      <w:rPr>
        <w:rFonts w:cs="Arial"/>
        <w:b/>
        <w:sz w:val="20"/>
        <w:szCs w:val="20"/>
      </w:rPr>
    </w:pPr>
    <w:r w:rsidRPr="00FB710C">
      <w:rPr>
        <w:rFonts w:cs="Arial"/>
        <w:b/>
        <w:sz w:val="20"/>
        <w:szCs w:val="20"/>
      </w:rPr>
      <w:t>Unité de Formation d’Apprentis Sévigné-Compiègne</w:t>
    </w:r>
  </w:p>
  <w:p w14:paraId="1AD1F42E" w14:textId="77777777" w:rsidR="0009308B" w:rsidRPr="00FB710C" w:rsidRDefault="0009308B" w:rsidP="0009308B">
    <w:pPr>
      <w:pStyle w:val="Pieddepage"/>
      <w:jc w:val="center"/>
      <w:rPr>
        <w:rFonts w:cs="Arial"/>
        <w:sz w:val="20"/>
        <w:szCs w:val="20"/>
      </w:rPr>
    </w:pPr>
    <w:r w:rsidRPr="00FB710C">
      <w:rPr>
        <w:rFonts w:cs="Arial"/>
        <w:sz w:val="20"/>
        <w:szCs w:val="20"/>
      </w:rPr>
      <w:t>20, rue de la Sous-Préfecture – 60200 COMPIÈGNE</w:t>
    </w:r>
  </w:p>
  <w:p w14:paraId="0391481B" w14:textId="77777777" w:rsidR="0009308B" w:rsidRDefault="0009308B" w:rsidP="0009308B">
    <w:pPr>
      <w:pStyle w:val="Pieddepage"/>
      <w:jc w:val="center"/>
      <w:rPr>
        <w:rFonts w:cs="Arial"/>
        <w:sz w:val="20"/>
        <w:szCs w:val="20"/>
      </w:rPr>
    </w:pPr>
    <w:r w:rsidRPr="00FB710C">
      <w:rPr>
        <w:rFonts w:cs="Arial"/>
        <w:sz w:val="20"/>
        <w:szCs w:val="20"/>
      </w:rPr>
      <w:t>Tél. : 03 44 40 10 72 –</w:t>
    </w:r>
    <w:r>
      <w:rPr>
        <w:rFonts w:cs="Arial"/>
        <w:sz w:val="20"/>
        <w:szCs w:val="20"/>
      </w:rPr>
      <w:t xml:space="preserve"> </w:t>
    </w:r>
    <w:r w:rsidRPr="000C0EBE">
      <w:rPr>
        <w:rFonts w:cs="Arial"/>
        <w:sz w:val="20"/>
        <w:szCs w:val="20"/>
      </w:rPr>
      <w:t>institution.sevigne@wanadoo.fr</w:t>
    </w:r>
    <w:r>
      <w:rPr>
        <w:rFonts w:cs="Arial"/>
        <w:sz w:val="20"/>
        <w:szCs w:val="20"/>
      </w:rPr>
      <w:t xml:space="preserve"> </w:t>
    </w:r>
  </w:p>
  <w:p w14:paraId="7787DA8B" w14:textId="77777777" w:rsidR="0009308B" w:rsidRPr="0009308B" w:rsidRDefault="0009308B" w:rsidP="0009308B">
    <w:pPr>
      <w:pStyle w:val="Pieddepage"/>
      <w:jc w:val="center"/>
      <w:rPr>
        <w:rFonts w:cs="Arial"/>
        <w:sz w:val="20"/>
        <w:szCs w:val="20"/>
      </w:rPr>
    </w:pPr>
    <w:r w:rsidRPr="000C0EBE">
      <w:rPr>
        <w:rFonts w:cs="Arial"/>
        <w:b/>
        <w:sz w:val="20"/>
        <w:szCs w:val="20"/>
      </w:rPr>
      <w:t>www.sevigne-compiegne.fr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26EF" w14:textId="77777777" w:rsidR="0052411F" w:rsidRDefault="0052411F" w:rsidP="0009308B">
      <w:pPr>
        <w:spacing w:after="0" w:line="240" w:lineRule="auto"/>
      </w:pPr>
      <w:r>
        <w:separator/>
      </w:r>
    </w:p>
  </w:footnote>
  <w:footnote w:type="continuationSeparator" w:id="0">
    <w:p w14:paraId="5B24D8EA" w14:textId="77777777" w:rsidR="0052411F" w:rsidRDefault="0052411F" w:rsidP="00093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CC"/>
    <w:rsid w:val="0009308B"/>
    <w:rsid w:val="001C69D6"/>
    <w:rsid w:val="002B1863"/>
    <w:rsid w:val="0039670A"/>
    <w:rsid w:val="0052411F"/>
    <w:rsid w:val="008247CC"/>
    <w:rsid w:val="00880AFD"/>
    <w:rsid w:val="00894A75"/>
    <w:rsid w:val="009F07A4"/>
    <w:rsid w:val="00C36D41"/>
    <w:rsid w:val="00DB006A"/>
    <w:rsid w:val="00E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1793"/>
  <w15:docId w15:val="{567CC796-EEA6-4A19-90EB-47BEC387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08B"/>
  </w:style>
  <w:style w:type="paragraph" w:styleId="Pieddepage">
    <w:name w:val="footer"/>
    <w:basedOn w:val="Normal"/>
    <w:link w:val="PieddepageCar"/>
    <w:uiPriority w:val="99"/>
    <w:unhideWhenUsed/>
    <w:rsid w:val="0009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VERLHAC</dc:creator>
  <cp:lastModifiedBy>dominique moutin</cp:lastModifiedBy>
  <cp:revision>2</cp:revision>
  <dcterms:created xsi:type="dcterms:W3CDTF">2022-07-03T14:30:00Z</dcterms:created>
  <dcterms:modified xsi:type="dcterms:W3CDTF">2022-07-03T14:30:00Z</dcterms:modified>
</cp:coreProperties>
</file>