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A51E" w14:textId="0056E38D" w:rsidR="0008543A" w:rsidRPr="006B1BAD" w:rsidRDefault="002B548E" w:rsidP="006B1BAD">
      <w:pPr>
        <w:spacing w:after="0" w:line="240" w:lineRule="auto"/>
        <w:jc w:val="center"/>
        <w:rPr>
          <w:rFonts w:ascii="Comic Sans MS" w:eastAsia="Times New Roman" w:hAnsi="Comic Sans MS" w:cstheme="minorHAnsi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1E0E7" wp14:editId="37CFE12D">
                <wp:simplePos x="0" y="0"/>
                <wp:positionH relativeFrom="column">
                  <wp:posOffset>1234392</wp:posOffset>
                </wp:positionH>
                <wp:positionV relativeFrom="paragraph">
                  <wp:posOffset>-197701</wp:posOffset>
                </wp:positionV>
                <wp:extent cx="4684143" cy="776378"/>
                <wp:effectExtent l="0" t="0" r="21590" b="2413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143" cy="776378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DC2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97.2pt;margin-top:-15.55pt;width:368.85pt;height:61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" fillcolor="#0070c0" strokecolor="#1f3763 [1604]" strokeweight="1pt">
                <v:stroke joinstyle="miter"/>
              </v:shape>
            </w:pict>
          </mc:Fallback>
        </mc:AlternateContent>
      </w:r>
      <w:r w:rsidRPr="00901AF9">
        <w:rPr>
          <w:rFonts w:ascii="Comic Sans MS" w:hAnsi="Comic Sans MS"/>
          <w:b/>
          <w:bCs/>
          <w:color w:val="FFFFFF" w:themeColor="background1"/>
          <w:sz w:val="44"/>
          <w:szCs w:val="44"/>
        </w:rPr>
        <w:t xml:space="preserve">LES </w:t>
      </w:r>
      <w:r w:rsidR="006B1BAD">
        <w:rPr>
          <w:rFonts w:ascii="Comic Sans MS" w:hAnsi="Comic Sans MS"/>
          <w:b/>
          <w:bCs/>
          <w:color w:val="FFFFFF" w:themeColor="background1"/>
          <w:sz w:val="44"/>
          <w:szCs w:val="44"/>
        </w:rPr>
        <w:t xml:space="preserve">DERNIERES </w:t>
      </w:r>
      <w:r w:rsidRPr="00901AF9">
        <w:rPr>
          <w:rFonts w:ascii="Comic Sans MS" w:hAnsi="Comic Sans MS"/>
          <w:b/>
          <w:bCs/>
          <w:color w:val="FFFFFF" w:themeColor="background1"/>
          <w:sz w:val="44"/>
          <w:szCs w:val="44"/>
        </w:rPr>
        <w:t>NOUVEAUTES</w:t>
      </w:r>
    </w:p>
    <w:p w14:paraId="5BDC81C3" w14:textId="356AFEE4" w:rsidR="009A70B3" w:rsidRPr="009D7D13" w:rsidRDefault="009A70B3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sz w:val="2"/>
          <w:szCs w:val="2"/>
          <w:lang w:eastAsia="fr-FR"/>
        </w:rPr>
      </w:pPr>
    </w:p>
    <w:p w14:paraId="27498E9C" w14:textId="77777777" w:rsidR="002B548E" w:rsidRPr="002B548E" w:rsidRDefault="00901AF9" w:rsidP="002B548E">
      <w:pPr>
        <w:spacing w:after="0"/>
        <w:jc w:val="center"/>
        <w:rPr>
          <w:rFonts w:ascii="Comic Sans MS" w:hAnsi="Comic Sans MS"/>
          <w:b/>
          <w:bCs/>
          <w:color w:val="FFFFFF" w:themeColor="background1"/>
          <w:sz w:val="24"/>
          <w:szCs w:val="24"/>
        </w:rPr>
      </w:pPr>
      <w:r w:rsidRPr="00901AF9">
        <w:rPr>
          <w:rFonts w:ascii="Comic Sans MS" w:hAnsi="Comic Sans MS"/>
          <w:b/>
          <w:bCs/>
          <w:color w:val="FFFFFF" w:themeColor="background1"/>
          <w:sz w:val="44"/>
          <w:szCs w:val="44"/>
        </w:rPr>
        <w:t xml:space="preserve"> </w:t>
      </w:r>
    </w:p>
    <w:p w14:paraId="777BC238" w14:textId="77777777" w:rsidR="006D60B9" w:rsidRPr="006D60B9" w:rsidRDefault="00901AF9" w:rsidP="002B548E">
      <w:pPr>
        <w:spacing w:after="0"/>
        <w:jc w:val="center"/>
        <w:rPr>
          <w:rFonts w:ascii="Comic Sans MS" w:hAnsi="Comic Sans MS"/>
          <w:b/>
          <w:bCs/>
          <w:color w:val="FFFFFF" w:themeColor="background1"/>
          <w:sz w:val="16"/>
          <w:szCs w:val="16"/>
        </w:rPr>
      </w:pPr>
      <w:r w:rsidRPr="006D60B9">
        <w:rPr>
          <w:rFonts w:ascii="Comic Sans MS" w:hAnsi="Comic Sans MS"/>
          <w:b/>
          <w:bCs/>
          <w:color w:val="FFFFFF" w:themeColor="background1"/>
          <w:sz w:val="16"/>
          <w:szCs w:val="16"/>
        </w:rPr>
        <w:t xml:space="preserve"> </w:t>
      </w:r>
    </w:p>
    <w:p w14:paraId="705944FA" w14:textId="3E7DB454" w:rsidR="005E4C00" w:rsidRPr="002B548E" w:rsidRDefault="00EA33AC" w:rsidP="002B548E">
      <w:pPr>
        <w:spacing w:after="0"/>
        <w:jc w:val="center"/>
        <w:rPr>
          <w:rFonts w:ascii="Comic Sans MS" w:hAnsi="Comic Sans MS"/>
          <w:b/>
          <w:bCs/>
          <w:color w:val="FFFFFF" w:themeColor="background1"/>
          <w:sz w:val="20"/>
          <w:szCs w:val="20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La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semaine </w:t>
      </w:r>
      <w:r w:rsidR="002F2EE3"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d’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intégration</w:t>
      </w:r>
      <w:r w:rsidRPr="00901AF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1E39BA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 été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revue de manière à </w:t>
      </w:r>
    </w:p>
    <w:p w14:paraId="24E6ECCB" w14:textId="22CEBDEF" w:rsidR="00EA33AC" w:rsidRPr="00901AF9" w:rsidRDefault="00EA33AC" w:rsidP="002B548E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installer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mieux encore l’élève sur la rampe de lancement.</w:t>
      </w:r>
    </w:p>
    <w:p w14:paraId="4A16FAD7" w14:textId="4C65FC09" w:rsidR="00EA33AC" w:rsidRPr="001E39BA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0D584B87" w14:textId="5260AB18" w:rsidR="002F2EE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Un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diner barbecue</w:t>
      </w:r>
      <w:r w:rsidRPr="00901AF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ouvre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l’année </w:t>
      </w:r>
    </w:p>
    <w:p w14:paraId="6EA1F4CD" w14:textId="2B26DF7B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avec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les internes en compagnie du Comité de direction.</w:t>
      </w:r>
    </w:p>
    <w:p w14:paraId="56394F7D" w14:textId="7F82B657" w:rsidR="00EA33AC" w:rsidRPr="001E39BA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76E3C715" w14:textId="18CE0BC7" w:rsidR="002F2EE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Un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apéritif champêtre</w:t>
      </w:r>
      <w:r w:rsidRPr="00901AF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organisé en fin d’intégration</w:t>
      </w:r>
    </w:p>
    <w:p w14:paraId="4F8CE118" w14:textId="14140DFE" w:rsidR="002F2EE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et</w:t>
      </w:r>
      <w:proofErr w:type="gramEnd"/>
      <w:r w:rsidR="002F2EE3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réuni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les parents pour les associer au parc du haras </w:t>
      </w:r>
    </w:p>
    <w:p w14:paraId="17F71CD3" w14:textId="2FB9E275" w:rsidR="00EA33AC" w:rsidRPr="001E39BA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en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présence des élus et personnalités (Ville, département, Région)</w:t>
      </w:r>
      <w:r w:rsidR="002F2EE3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.</w:t>
      </w:r>
    </w:p>
    <w:p w14:paraId="325091F0" w14:textId="3649E0BA" w:rsidR="00EA33AC" w:rsidRPr="001E39BA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5AA43864" w14:textId="3611571D" w:rsidR="001E39BA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Le 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quart d’heure « lecture et éloquence</w:t>
      </w:r>
      <w:r w:rsidR="00FB09AD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 »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</w:p>
    <w:p w14:paraId="4D92F1F2" w14:textId="4ADB504B" w:rsidR="005E4C00" w:rsidRPr="00901AF9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concerne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toutes les classes, le même jour à la même heure. </w:t>
      </w:r>
    </w:p>
    <w:p w14:paraId="412277EC" w14:textId="173D8359" w:rsidR="002F2EE3" w:rsidRPr="00901AF9" w:rsidRDefault="00EA33AC" w:rsidP="002F2EE3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Chaque enseignant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invité à commander le livre durant l’année. </w:t>
      </w:r>
    </w:p>
    <w:p w14:paraId="789773E2" w14:textId="5242E574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Il d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oit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encourager à la lecture mais aussi valoriser les élèves </w:t>
      </w:r>
    </w:p>
    <w:p w14:paraId="57FB78EE" w14:textId="3CB11802" w:rsidR="00EA33AC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afin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de les préparer au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prix de l’éloquence de Sévigné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.</w:t>
      </w:r>
    </w:p>
    <w:p w14:paraId="70F2D978" w14:textId="2F8DBB25" w:rsidR="00B93A02" w:rsidRDefault="00B93A02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2833D964" w14:textId="77777777" w:rsidR="0060702E" w:rsidRPr="0060702E" w:rsidRDefault="00B93A02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</w:pPr>
      <w:r w:rsidRPr="0060702E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Une section </w:t>
      </w:r>
      <w:r w:rsidR="00276DB9" w:rsidRPr="0060702E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« basket-</w:t>
      </w:r>
      <w:r w:rsidRPr="0060702E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études »</w:t>
      </w:r>
      <w:r w:rsidR="0060702E" w:rsidRPr="0060702E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 </w:t>
      </w:r>
    </w:p>
    <w:p w14:paraId="6B51394E" w14:textId="014B3300" w:rsidR="00B93A02" w:rsidRPr="00901AF9" w:rsidRDefault="0060702E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accueille</w:t>
      </w:r>
      <w:proofErr w:type="gramEnd"/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de jeunes sportifs particulièrement motivés.</w:t>
      </w:r>
    </w:p>
    <w:p w14:paraId="655B2D02" w14:textId="4B3F0F4B" w:rsidR="00EA33AC" w:rsidRPr="001E39BA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3B119C99" w14:textId="77777777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Dans le cadre d’un partenariat exclusif avec deux grands clubs, </w:t>
      </w:r>
    </w:p>
    <w:p w14:paraId="0CC25B1B" w14:textId="09C9A59B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un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projet sportif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initié avec les GS (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équitation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) et </w:t>
      </w:r>
      <w:r w:rsidR="002F2EE3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les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CM2 (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tennis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). </w:t>
      </w:r>
    </w:p>
    <w:p w14:paraId="75DA8ACD" w14:textId="3A74D7C3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Une certification fédérale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délivrée aux élèves qui</w:t>
      </w:r>
      <w:r w:rsidR="001E39BA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devien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nent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licenciés.</w:t>
      </w:r>
    </w:p>
    <w:p w14:paraId="5C0BDBF3" w14:textId="5B572E13" w:rsidR="00EA33AC" w:rsidRPr="001E39BA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38324A9A" w14:textId="77777777" w:rsidR="002F2EE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L’A</w:t>
      </w:r>
      <w:r w:rsidR="005E4C00"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ssociation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</w:t>
      </w:r>
      <w:r w:rsidR="005E4C00"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portive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change de formule </w:t>
      </w:r>
    </w:p>
    <w:p w14:paraId="48473FE6" w14:textId="0D1EE813" w:rsidR="001E39BA" w:rsidRPr="00901AF9" w:rsidRDefault="00EA33AC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et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s‘offre à tous les élèves </w:t>
      </w:r>
      <w:r w:rsidRPr="00B93A02"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  <w:t>disponibles</w:t>
      </w:r>
      <w:r w:rsidRPr="00B93A02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le mercredi de 13h00 à 15h00 </w:t>
      </w:r>
    </w:p>
    <w:p w14:paraId="60DEDBF7" w14:textId="77777777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FB09AD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>Aviron, Escalade et Basket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sont les trois disciplines retenues </w:t>
      </w:r>
    </w:p>
    <w:p w14:paraId="5EBF8E52" w14:textId="72C5093F" w:rsidR="005E4C00" w:rsidRPr="00901AF9" w:rsidRDefault="00EA33AC" w:rsidP="002F2EE3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afin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de permettre aux élèves d’atteindre un niveau d’excellence</w:t>
      </w:r>
    </w:p>
    <w:p w14:paraId="3E3AC5A6" w14:textId="77777777" w:rsidR="002F2EE3" w:rsidRPr="00901AF9" w:rsidRDefault="002F2EE3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et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de représenter Sévigné dans les compétitions. </w:t>
      </w:r>
    </w:p>
    <w:p w14:paraId="74895B0F" w14:textId="4054E837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Ils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sont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affiliés au club automatiquement. </w:t>
      </w:r>
    </w:p>
    <w:p w14:paraId="7C6258D5" w14:textId="5B7DBE99" w:rsidR="005E4C00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Les internes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sont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inscrits dans cette logique également afin de leur </w:t>
      </w:r>
    </w:p>
    <w:p w14:paraId="4E01CE52" w14:textId="58AF43F7" w:rsidR="00EA33AC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permettre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une activité sportive en semaine en dehors des cours.</w:t>
      </w:r>
    </w:p>
    <w:p w14:paraId="56CF335F" w14:textId="60DC4F35" w:rsidR="00B93A02" w:rsidRPr="00276DB9" w:rsidRDefault="00B93A02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26DBFF42" w14:textId="47F11A3E" w:rsidR="00B93A02" w:rsidRPr="00901AF9" w:rsidRDefault="00B93A02" w:rsidP="00276DB9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Une activité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B93A02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« échecs »</w:t>
      </w:r>
      <w:r w:rsidRPr="00B93A02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 également proposée.</w:t>
      </w:r>
    </w:p>
    <w:p w14:paraId="53CF5F36" w14:textId="77777777" w:rsidR="00901AF9" w:rsidRPr="00276DB9" w:rsidRDefault="00901AF9" w:rsidP="00901AF9">
      <w:pPr>
        <w:spacing w:after="0" w:line="240" w:lineRule="auto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13FE87E2" w14:textId="55848444" w:rsidR="009D7D13" w:rsidRPr="00901AF9" w:rsidRDefault="00EA33AC" w:rsidP="00901AF9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Les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ateliers socio-éducatifs du midi</w:t>
      </w:r>
    </w:p>
    <w:p w14:paraId="0E18E466" w14:textId="706B3883" w:rsidR="005E4C00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‘installent à l’école et au collège. </w:t>
      </w:r>
    </w:p>
    <w:p w14:paraId="5C63F140" w14:textId="77777777" w:rsidR="001E39BA" w:rsidRPr="001E39BA" w:rsidRDefault="001E39BA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7429A983" w14:textId="40C74C1D" w:rsidR="00FB09AD" w:rsidRPr="0060702E" w:rsidRDefault="00EA33AC" w:rsidP="0060702E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Les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félicitations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et </w:t>
      </w: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le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tableau d’honneur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1E39BA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sont arrivés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à l’école.</w:t>
      </w:r>
    </w:p>
    <w:p w14:paraId="65EA9045" w14:textId="77777777" w:rsidR="00FB09AD" w:rsidRDefault="00EA33AC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lastRenderedPageBreak/>
        <w:t>« La note cible »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 mise en place</w:t>
      </w:r>
    </w:p>
    <w:p w14:paraId="79345E01" w14:textId="6F6DE4AC" w:rsidR="009A70B3" w:rsidRPr="00901AF9" w:rsidRDefault="00EA33AC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pour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tous les élèves du Second Degré. </w:t>
      </w:r>
    </w:p>
    <w:p w14:paraId="6EE9B5C3" w14:textId="5C350602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Il s’agit pour chaque élève d’atteindre l’objectif qui lui est fixé.</w:t>
      </w:r>
    </w:p>
    <w:p w14:paraId="16EEFC4B" w14:textId="1DE04ED8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16"/>
          <w:szCs w:val="16"/>
          <w:lang w:eastAsia="fr-FR"/>
        </w:rPr>
      </w:pPr>
    </w:p>
    <w:p w14:paraId="0A562DCB" w14:textId="7A4E8BB2" w:rsidR="009D7D13" w:rsidRPr="00A16594" w:rsidRDefault="00B93A02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Plusieurs</w:t>
      </w:r>
      <w:r w:rsidR="00EA33AC"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EA33AC"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thématiques </w:t>
      </w:r>
      <w:r w:rsidR="00FB09AD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sont présentes</w:t>
      </w:r>
      <w:r w:rsidR="00EA33AC"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 au collège</w:t>
      </w:r>
      <w:r w:rsidR="00FB09AD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> :</w:t>
      </w:r>
    </w:p>
    <w:p w14:paraId="6A716138" w14:textId="06118EB5" w:rsidR="00FB09AD" w:rsidRDefault="00FB09AD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R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adio-Fréquence</w:t>
      </w:r>
      <w:proofErr w:type="spellEnd"/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proofErr w:type="spellStart"/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Sev</w:t>
      </w:r>
      <w:proofErr w:type="spellEnd"/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.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</w:p>
    <w:p w14:paraId="68E9C3AE" w14:textId="4A790DB3" w:rsidR="00FB09AD" w:rsidRDefault="00FB09AD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C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lasse à dominante « sport ».</w:t>
      </w:r>
    </w:p>
    <w:p w14:paraId="210F6BCA" w14:textId="1587C14F" w:rsidR="00FB09AD" w:rsidRDefault="00FB09AD" w:rsidP="00FB09AD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Presse écrite.</w:t>
      </w:r>
    </w:p>
    <w:p w14:paraId="2815DA38" w14:textId="7EC1D104" w:rsidR="00FB09AD" w:rsidRDefault="00FB09AD" w:rsidP="0060702E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7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vertAlign w:val="superscript"/>
          <w:lang w:eastAsia="fr-FR"/>
        </w:rPr>
        <w:t>ème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art</w:t>
      </w:r>
      <w:r w:rsidR="0060702E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- 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9</w:t>
      </w:r>
      <w:r w:rsidRPr="00FB09AD">
        <w:rPr>
          <w:rFonts w:ascii="Comic Sans MS" w:eastAsia="Times New Roman" w:hAnsi="Comic Sans MS" w:cstheme="minorHAnsi"/>
          <w:color w:val="002060"/>
          <w:sz w:val="24"/>
          <w:szCs w:val="24"/>
          <w:vertAlign w:val="superscript"/>
          <w:lang w:eastAsia="fr-FR"/>
        </w:rPr>
        <w:t>ème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art.</w:t>
      </w:r>
    </w:p>
    <w:p w14:paraId="57DDB092" w14:textId="303CD075" w:rsidR="009A70B3" w:rsidRPr="00901AF9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Il s’agit pour chaque classe</w:t>
      </w:r>
      <w:r w:rsidR="001E39BA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="007A6987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d</w:t>
      </w:r>
      <w:r w:rsidR="009D7D13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poursuivre un projet. </w:t>
      </w:r>
    </w:p>
    <w:p w14:paraId="77894719" w14:textId="413D7EA6" w:rsidR="00EA33AC" w:rsidRPr="006D60B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36AE0218" w14:textId="1E69B772" w:rsidR="009D7D13" w:rsidRPr="00901AF9" w:rsidRDefault="00B93A02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Les</w:t>
      </w:r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options lancées en classe de Seconde 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se poursuivent au LGT </w:t>
      </w:r>
    </w:p>
    <w:p w14:paraId="687985C9" w14:textId="4069D21A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et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permettent </w:t>
      </w: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un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tremplin culturel</w:t>
      </w:r>
      <w:r w:rsidRPr="00A16594"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  <w:t>.</w:t>
      </w:r>
    </w:p>
    <w:p w14:paraId="190E6C07" w14:textId="6F307966" w:rsidR="00EA33AC" w:rsidRPr="006D60B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416406B0" w14:textId="77777777" w:rsidR="009D7D1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</w:pP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Un cours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d’histoire sur les institutions européennes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</w:p>
    <w:p w14:paraId="1630ADDF" w14:textId="223E5015" w:rsidR="009A70B3" w:rsidRDefault="001E39BA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est </w:t>
      </w:r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exclusivement 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enseigné </w:t>
      </w:r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en anglais par un professeur de Science Po</w:t>
      </w:r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.</w:t>
      </w:r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</w:p>
    <w:p w14:paraId="4B92F3D2" w14:textId="77777777" w:rsidR="00B93A02" w:rsidRPr="00901AF9" w:rsidRDefault="00B93A02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33E1F52F" w14:textId="77777777" w:rsidR="006D60B9" w:rsidRDefault="00EA33AC" w:rsidP="006D60B9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Les élèves sont préparés à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l’oral IEP et Sciences Po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</w:p>
    <w:p w14:paraId="7A1D0E4D" w14:textId="5FA08FFC" w:rsidR="009A70B3" w:rsidRDefault="00EA33AC" w:rsidP="006D60B9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pour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suivre en Terminale le séminaire de préparation au concours d’entrée.  </w:t>
      </w:r>
    </w:p>
    <w:p w14:paraId="2DC0A870" w14:textId="77777777" w:rsidR="00B93A02" w:rsidRPr="006D60B9" w:rsidRDefault="00B93A02" w:rsidP="006D60B9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5953139F" w14:textId="2A11EBB2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Le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japonais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s’inscrit également dans les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option</w:t>
      </w:r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du </w:t>
      </w:r>
      <w:proofErr w:type="gramStart"/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LGT.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.</w:t>
      </w:r>
      <w:proofErr w:type="gramEnd"/>
    </w:p>
    <w:p w14:paraId="632494C0" w14:textId="31AE28C1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16"/>
          <w:szCs w:val="16"/>
          <w:lang w:eastAsia="fr-FR"/>
        </w:rPr>
      </w:pPr>
    </w:p>
    <w:p w14:paraId="1D411F95" w14:textId="30D0A0C5" w:rsidR="009D7D1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Un</w:t>
      </w:r>
      <w:r w:rsidRPr="00276DB9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séminaire type retraite spirituelle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(</w:t>
      </w:r>
      <w:r w:rsidR="00FB09AD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sur deux jours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) </w:t>
      </w:r>
    </w:p>
    <w:p w14:paraId="57D7A360" w14:textId="4EB467E1" w:rsidR="009D7D13" w:rsidRPr="00901AF9" w:rsidRDefault="007A6987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est</w:t>
      </w:r>
      <w:proofErr w:type="gramEnd"/>
      <w:r w:rsidR="00EA33AC"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proposé aux lycéens qui bénéficient </w:t>
      </w:r>
    </w:p>
    <w:p w14:paraId="0D6B695D" w14:textId="666550BF" w:rsidR="00EA33AC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d’une</w:t>
      </w:r>
      <w:proofErr w:type="gramEnd"/>
      <w:r w:rsidRPr="00276DB9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cellule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écoute « pastorale »</w:t>
      </w:r>
      <w:r w:rsidRPr="00901AF9"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un midi par semaine.</w:t>
      </w:r>
    </w:p>
    <w:p w14:paraId="6CB5BF91" w14:textId="3CF037B4" w:rsidR="00EA33AC" w:rsidRPr="0060702E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0E342020" w14:textId="77777777" w:rsidR="0060702E" w:rsidRPr="0060702E" w:rsidRDefault="0060702E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</w:pPr>
      <w:r w:rsidRPr="0060702E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Une galerie d’arts </w:t>
      </w:r>
    </w:p>
    <w:p w14:paraId="6695D0C7" w14:textId="4D89F6A1" w:rsidR="0060702E" w:rsidRPr="0060702E" w:rsidRDefault="0060702E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60702E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mettra</w:t>
      </w:r>
      <w:proofErr w:type="gramEnd"/>
      <w:r w:rsidRPr="0060702E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en valeur les œuvres des élèves de Sévigné.</w:t>
      </w:r>
    </w:p>
    <w:p w14:paraId="0A464BF8" w14:textId="77777777" w:rsidR="0060702E" w:rsidRPr="0060702E" w:rsidRDefault="0060702E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0"/>
          <w:szCs w:val="20"/>
          <w:lang w:eastAsia="fr-FR"/>
        </w:rPr>
      </w:pPr>
    </w:p>
    <w:p w14:paraId="48A37941" w14:textId="2E3B1D43" w:rsidR="009D7D13" w:rsidRPr="00901AF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Et bien sûr les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bilans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, le</w:t>
      </w:r>
      <w:r w:rsidR="001E39BA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concours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3E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les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examens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</w:t>
      </w:r>
    </w:p>
    <w:p w14:paraId="08166A54" w14:textId="77777777" w:rsidR="001E39BA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les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journées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rééquilibrage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le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PPELS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les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rubans</w:t>
      </w:r>
      <w:r w:rsidRPr="00A16594">
        <w:rPr>
          <w:rFonts w:ascii="Comic Sans MS" w:eastAsia="Times New Roman" w:hAnsi="Comic Sans MS" w:cstheme="minorHAnsi"/>
          <w:color w:val="002060"/>
          <w:sz w:val="32"/>
          <w:szCs w:val="32"/>
          <w:lang w:eastAsia="fr-FR"/>
        </w:rPr>
        <w:t xml:space="preserve"> 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mensuels, </w:t>
      </w:r>
    </w:p>
    <w:p w14:paraId="4D0748D4" w14:textId="47433409" w:rsidR="009D7D13" w:rsidRPr="00901AF9" w:rsidRDefault="00EA33AC" w:rsidP="001E39BA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le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labo langue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le 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compas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les </w:t>
      </w:r>
      <w:r w:rsidRPr="00901AF9"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  <w:lang w:eastAsia="fr-FR"/>
        </w:rPr>
        <w:t>journées thématique</w:t>
      </w:r>
      <w:r w:rsidR="001E39BA"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  <w:lang w:eastAsia="fr-FR"/>
        </w:rPr>
        <w:t>s</w:t>
      </w:r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, </w:t>
      </w:r>
    </w:p>
    <w:p w14:paraId="297A87EB" w14:textId="77777777" w:rsidR="009D7D13" w:rsidRPr="00901AF9" w:rsidRDefault="00EA33AC" w:rsidP="009D7D13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sont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confirmés et continuent leur chemin </w:t>
      </w:r>
    </w:p>
    <w:p w14:paraId="4D561354" w14:textId="5CBCF8D8" w:rsidR="009D7D13" w:rsidRPr="00901AF9" w:rsidRDefault="00EA33AC" w:rsidP="009D7D13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  <w:proofErr w:type="gramStart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>dans</w:t>
      </w:r>
      <w:proofErr w:type="gramEnd"/>
      <w:r w:rsidRPr="00901AF9"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  <w:t xml:space="preserve"> le développement de Sévigné et de son projet de </w:t>
      </w:r>
    </w:p>
    <w:p w14:paraId="13831304" w14:textId="2DCA84D1" w:rsidR="00EA33AC" w:rsidRPr="00A16594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</w:pPr>
      <w:proofErr w:type="gramStart"/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servir</w:t>
      </w:r>
      <w:proofErr w:type="gramEnd"/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 xml:space="preserve"> le plus petit et les ambitions les plus grandes</w:t>
      </w:r>
      <w:r w:rsidRPr="00A16594">
        <w:rPr>
          <w:rFonts w:ascii="Comic Sans MS" w:eastAsia="Times New Roman" w:hAnsi="Comic Sans MS" w:cstheme="minorHAnsi"/>
          <w:color w:val="002060"/>
          <w:sz w:val="28"/>
          <w:szCs w:val="28"/>
          <w:lang w:eastAsia="fr-FR"/>
        </w:rPr>
        <w:t>.</w:t>
      </w:r>
    </w:p>
    <w:p w14:paraId="267D4550" w14:textId="7590492D" w:rsidR="00EA33AC" w:rsidRPr="006D60B9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color w:val="002060"/>
          <w:sz w:val="24"/>
          <w:szCs w:val="24"/>
          <w:lang w:eastAsia="fr-FR"/>
        </w:rPr>
      </w:pPr>
    </w:p>
    <w:p w14:paraId="51DAFF60" w14:textId="13020600" w:rsidR="00EA33AC" w:rsidRPr="00A16594" w:rsidRDefault="00EA33AC" w:rsidP="00A16594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</w:pP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Sévigné</w:t>
      </w:r>
      <w:r w:rsid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 : p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rojet d’établissement « </w:t>
      </w:r>
      <w:r w:rsid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</w:t>
      </w: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’ouvrir et innover »</w:t>
      </w:r>
    </w:p>
    <w:p w14:paraId="5983DE4A" w14:textId="52620A1B" w:rsidR="00EA33AC" w:rsidRPr="002B548E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</w:pP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>1</w:t>
      </w: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vertAlign w:val="superscript"/>
          <w:lang w:eastAsia="fr-FR"/>
        </w:rPr>
        <w:t>er</w:t>
      </w: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 xml:space="preserve"> établissement de l’académie</w:t>
      </w:r>
      <w:r w:rsidR="00A16594"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 xml:space="preserve"> en 2020-2021.</w:t>
      </w:r>
    </w:p>
    <w:p w14:paraId="32F3A39C" w14:textId="6CF769BC" w:rsidR="00EA33AC" w:rsidRPr="002B548E" w:rsidRDefault="00EA33AC" w:rsidP="005E4C00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</w:pP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>123</w:t>
      </w: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vertAlign w:val="superscript"/>
          <w:lang w:eastAsia="fr-FR"/>
        </w:rPr>
        <w:t>ème</w:t>
      </w:r>
      <w:r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 xml:space="preserve"> établissement sur 2320</w:t>
      </w:r>
      <w:r w:rsidR="00A16594" w:rsidRPr="002B548E">
        <w:rPr>
          <w:rFonts w:ascii="Comic Sans MS" w:eastAsia="Times New Roman" w:hAnsi="Comic Sans MS" w:cstheme="minorHAnsi"/>
          <w:b/>
          <w:bCs/>
          <w:color w:val="002060"/>
          <w:sz w:val="24"/>
          <w:szCs w:val="24"/>
          <w:lang w:eastAsia="fr-FR"/>
        </w:rPr>
        <w:t xml:space="preserve"> en 2020-2021.</w:t>
      </w:r>
    </w:p>
    <w:p w14:paraId="716A32FE" w14:textId="6C7C8F45" w:rsidR="0077352A" w:rsidRPr="0060702E" w:rsidRDefault="00EA33AC" w:rsidP="0060702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</w:pPr>
      <w:r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Sévigné taille humaine</w:t>
      </w:r>
      <w:r w:rsidR="00A16594" w:rsidRPr="00A16594">
        <w:rPr>
          <w:rFonts w:ascii="Comic Sans MS" w:eastAsia="Times New Roman" w:hAnsi="Comic Sans MS" w:cstheme="minorHAnsi"/>
          <w:b/>
          <w:bCs/>
          <w:color w:val="002060"/>
          <w:sz w:val="32"/>
          <w:szCs w:val="32"/>
          <w:lang w:eastAsia="fr-FR"/>
        </w:rPr>
        <w:t>.</w:t>
      </w:r>
    </w:p>
    <w:sectPr w:rsidR="0077352A" w:rsidRPr="0060702E" w:rsidSect="00EA3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3374" w14:textId="77777777" w:rsidR="00FD37A0" w:rsidRDefault="00FD37A0" w:rsidP="00901AF9">
      <w:pPr>
        <w:spacing w:after="0" w:line="240" w:lineRule="auto"/>
      </w:pPr>
      <w:r>
        <w:separator/>
      </w:r>
    </w:p>
  </w:endnote>
  <w:endnote w:type="continuationSeparator" w:id="0">
    <w:p w14:paraId="18B59B18" w14:textId="77777777" w:rsidR="00FD37A0" w:rsidRDefault="00FD37A0" w:rsidP="0090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32ED" w14:textId="77777777" w:rsidR="00901AF9" w:rsidRDefault="00901A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96E5" w14:textId="77777777" w:rsidR="00901AF9" w:rsidRDefault="00901A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516C" w14:textId="77777777" w:rsidR="00901AF9" w:rsidRDefault="00901A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E127" w14:textId="77777777" w:rsidR="00FD37A0" w:rsidRDefault="00FD37A0" w:rsidP="00901AF9">
      <w:pPr>
        <w:spacing w:after="0" w:line="240" w:lineRule="auto"/>
      </w:pPr>
      <w:r>
        <w:separator/>
      </w:r>
    </w:p>
  </w:footnote>
  <w:footnote w:type="continuationSeparator" w:id="0">
    <w:p w14:paraId="7E24068C" w14:textId="77777777" w:rsidR="00FD37A0" w:rsidRDefault="00FD37A0" w:rsidP="0090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3D53" w14:textId="1008D2ED" w:rsidR="00901AF9" w:rsidRDefault="00000000">
    <w:pPr>
      <w:pStyle w:val="En-tte"/>
    </w:pPr>
    <w:r>
      <w:rPr>
        <w:noProof/>
      </w:rPr>
      <w:pict w14:anchorId="3D908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4641" o:spid="_x0000_s1026" type="#_x0000_t75" style="position:absolute;margin-left:0;margin-top:0;width:566.6pt;height:535.2pt;z-index:-251657216;mso-position-horizontal:center;mso-position-horizontal-relative:margin;mso-position-vertical:center;mso-position-vertical-relative:margin" o:allowincell="f">
          <v:imagedata r:id="rId1" o:title="LOGO 3 -  Filigrane Gamma+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0BA" w14:textId="6C714E71" w:rsidR="00901AF9" w:rsidRDefault="00000000">
    <w:pPr>
      <w:pStyle w:val="En-tte"/>
    </w:pPr>
    <w:r>
      <w:rPr>
        <w:noProof/>
      </w:rPr>
      <w:pict w14:anchorId="51DB3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4642" o:spid="_x0000_s1027" type="#_x0000_t75" style="position:absolute;margin-left:0;margin-top:0;width:566.6pt;height:535.2pt;z-index:-251656192;mso-position-horizontal:center;mso-position-horizontal-relative:margin;mso-position-vertical:center;mso-position-vertical-relative:margin" o:allowincell="f">
          <v:imagedata r:id="rId1" o:title="LOGO 3 -  Filigrane Gamma+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CC0" w14:textId="07B86C83" w:rsidR="00901AF9" w:rsidRDefault="00000000">
    <w:pPr>
      <w:pStyle w:val="En-tte"/>
    </w:pPr>
    <w:r>
      <w:rPr>
        <w:noProof/>
      </w:rPr>
      <w:pict w14:anchorId="49279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4640" o:spid="_x0000_s1025" type="#_x0000_t75" style="position:absolute;margin-left:0;margin-top:0;width:566.6pt;height:535.2pt;z-index:-251658240;mso-position-horizontal:center;mso-position-horizontal-relative:margin;mso-position-vertical:center;mso-position-vertical-relative:margin" o:allowincell="f">
          <v:imagedata r:id="rId1" o:title="LOGO 3 -  Filigrane Gamma+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AC"/>
    <w:rsid w:val="0008543A"/>
    <w:rsid w:val="001D244B"/>
    <w:rsid w:val="001E39BA"/>
    <w:rsid w:val="00276DB9"/>
    <w:rsid w:val="002A5DF5"/>
    <w:rsid w:val="002B548E"/>
    <w:rsid w:val="002F2EE3"/>
    <w:rsid w:val="00496276"/>
    <w:rsid w:val="00556F0F"/>
    <w:rsid w:val="005C6A36"/>
    <w:rsid w:val="005C7BB0"/>
    <w:rsid w:val="005E4C00"/>
    <w:rsid w:val="005E7294"/>
    <w:rsid w:val="0060702E"/>
    <w:rsid w:val="006B1BAD"/>
    <w:rsid w:val="006D60B9"/>
    <w:rsid w:val="007434CB"/>
    <w:rsid w:val="0077352A"/>
    <w:rsid w:val="007A6987"/>
    <w:rsid w:val="008B499D"/>
    <w:rsid w:val="00901AF9"/>
    <w:rsid w:val="00903BD9"/>
    <w:rsid w:val="009A70B3"/>
    <w:rsid w:val="009D7D13"/>
    <w:rsid w:val="00A16594"/>
    <w:rsid w:val="00AC68D5"/>
    <w:rsid w:val="00B8402F"/>
    <w:rsid w:val="00B93A02"/>
    <w:rsid w:val="00C21CFD"/>
    <w:rsid w:val="00CF57DE"/>
    <w:rsid w:val="00DB3C43"/>
    <w:rsid w:val="00EA33AC"/>
    <w:rsid w:val="00FB09AD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55BA9"/>
  <w15:chartTrackingRefBased/>
  <w15:docId w15:val="{E8BE9C97-7FAA-4CE0-ADB2-41F6261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AF9"/>
  </w:style>
  <w:style w:type="paragraph" w:styleId="Pieddepage">
    <w:name w:val="footer"/>
    <w:basedOn w:val="Normal"/>
    <w:link w:val="PieddepageCar"/>
    <w:uiPriority w:val="99"/>
    <w:unhideWhenUsed/>
    <w:rsid w:val="0090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moutin</dc:creator>
  <cp:keywords/>
  <dc:description/>
  <cp:lastModifiedBy>dominique moutin</cp:lastModifiedBy>
  <cp:revision>2</cp:revision>
  <cp:lastPrinted>2023-01-25T14:05:00Z</cp:lastPrinted>
  <dcterms:created xsi:type="dcterms:W3CDTF">2023-09-02T17:08:00Z</dcterms:created>
  <dcterms:modified xsi:type="dcterms:W3CDTF">2023-09-02T17:08:00Z</dcterms:modified>
</cp:coreProperties>
</file>